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38DF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2338DFD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DFE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DFF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E00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12338E01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E02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E03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2338E04" w14:textId="2415C215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 </w:t>
      </w:r>
      <w:r w:rsidRPr="00DB789C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Pr="00DB789C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DB789C" w:rsidRPr="00DB789C">
        <w:rPr>
          <w:rFonts w:eastAsia="Times New Roman" w:cs="Times New Roman"/>
          <w:b/>
          <w:sz w:val="18"/>
          <w:szCs w:val="18"/>
          <w:lang w:eastAsia="cs-CZ"/>
        </w:rPr>
        <w:t>Protipovodňová ochrana mostu v km 10,412 trati Letohrad – Ústí nad Orlicí</w:t>
      </w:r>
      <w:r w:rsidRPr="00DB789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B789C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DB789C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DB789C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DB789C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4560C7" w:rsidRPr="00DB789C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DB789C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DB789C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2A64C7F" w14:textId="17050625" w:rsidR="00241452" w:rsidRPr="00241452" w:rsidRDefault="00241452" w:rsidP="00241452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241452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2338E05" w14:textId="29DBC699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4560C7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4560C7">
        <w:rPr>
          <w:rFonts w:eastAsia="Times New Roman" w:cs="Times New Roman"/>
          <w:sz w:val="18"/>
          <w:szCs w:val="18"/>
          <w:lang w:eastAsia="cs-CZ"/>
        </w:rPr>
        <w:t>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12338E06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2338E07" w14:textId="65055D05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4560C7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4560C7">
        <w:rPr>
          <w:rFonts w:eastAsia="Times New Roman" w:cs="Times New Roman"/>
          <w:sz w:val="18"/>
          <w:szCs w:val="18"/>
          <w:lang w:eastAsia="cs-CZ"/>
        </w:rPr>
        <w:t>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dalších prováděcích předpisů k tomuto nařízení Rady (EU) č. 269/2014</w:t>
      </w:r>
      <w:r w:rsidR="00241452">
        <w:rPr>
          <w:rFonts w:eastAsia="Verdana" w:cs="Times New Roman"/>
          <w:sz w:val="18"/>
          <w:szCs w:val="18"/>
        </w:rPr>
        <w:t xml:space="preserve"> </w:t>
      </w:r>
      <w:r w:rsidR="00241452" w:rsidRPr="00241452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E80B71" w:rsidRPr="00DA16C9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D9033F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12338E08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338E09" w14:textId="30541F85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4560C7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4560C7">
        <w:rPr>
          <w:rFonts w:eastAsia="Times New Roman" w:cs="Times New Roman"/>
          <w:sz w:val="18"/>
          <w:szCs w:val="18"/>
          <w:lang w:eastAsia="cs-CZ"/>
        </w:rPr>
        <w:t>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4560C7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12338E0A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12338E0B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338E0C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2338E0D" w14:textId="2649EC36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sectPr w:rsidR="003727EC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9E244" w14:textId="77777777" w:rsidR="00AD5E71" w:rsidRDefault="00AD5E71" w:rsidP="005333BD">
      <w:pPr>
        <w:spacing w:after="0" w:line="240" w:lineRule="auto"/>
      </w:pPr>
      <w:r>
        <w:separator/>
      </w:r>
    </w:p>
  </w:endnote>
  <w:endnote w:type="continuationSeparator" w:id="0">
    <w:p w14:paraId="4186E39C" w14:textId="77777777" w:rsidR="00AD5E71" w:rsidRDefault="00AD5E71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1DD983" w14:textId="77777777" w:rsidR="00AD5E71" w:rsidRDefault="00AD5E71" w:rsidP="005333BD">
      <w:pPr>
        <w:spacing w:after="0" w:line="240" w:lineRule="auto"/>
      </w:pPr>
      <w:r>
        <w:separator/>
      </w:r>
    </w:p>
  </w:footnote>
  <w:footnote w:type="continuationSeparator" w:id="0">
    <w:p w14:paraId="0CB8DC24" w14:textId="77777777" w:rsidR="00AD5E71" w:rsidRDefault="00AD5E71" w:rsidP="005333BD">
      <w:pPr>
        <w:spacing w:after="0" w:line="240" w:lineRule="auto"/>
      </w:pPr>
      <w:r>
        <w:continuationSeparator/>
      </w:r>
    </w:p>
  </w:footnote>
  <w:footnote w:id="1">
    <w:p w14:paraId="12338E1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90EF6" w14:textId="05BDB33F" w:rsidR="004560C7" w:rsidRDefault="004560C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BF9E2" w14:textId="3DEB44DD" w:rsidR="00CE2916" w:rsidRDefault="00CE2916" w:rsidP="00CE2916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Čestné prohlášení o splnění podmínek v souvislosti s mezinárodními sankcemi</w:t>
    </w:r>
  </w:p>
  <w:p w14:paraId="12338E14" w14:textId="77777777" w:rsidR="005333BD" w:rsidRDefault="005333BD" w:rsidP="00DA16C9">
    <w:pPr>
      <w:tabs>
        <w:tab w:val="center" w:pos="4536"/>
        <w:tab w:val="right" w:pos="907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30270" w14:textId="68F2992D" w:rsidR="004560C7" w:rsidRDefault="004560C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5042060">
    <w:abstractNumId w:val="0"/>
  </w:num>
  <w:num w:numId="2" w16cid:durableId="2129161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41452"/>
    <w:rsid w:val="003727EC"/>
    <w:rsid w:val="00385E2B"/>
    <w:rsid w:val="004560C7"/>
    <w:rsid w:val="004A703F"/>
    <w:rsid w:val="005333BD"/>
    <w:rsid w:val="009157D4"/>
    <w:rsid w:val="00A12726"/>
    <w:rsid w:val="00A51739"/>
    <w:rsid w:val="00AD5E71"/>
    <w:rsid w:val="00AE2C34"/>
    <w:rsid w:val="00AE3F9F"/>
    <w:rsid w:val="00BF6A6B"/>
    <w:rsid w:val="00C77298"/>
    <w:rsid w:val="00C84D70"/>
    <w:rsid w:val="00CD0E34"/>
    <w:rsid w:val="00CE2916"/>
    <w:rsid w:val="00D9033F"/>
    <w:rsid w:val="00DA16C9"/>
    <w:rsid w:val="00DB789C"/>
    <w:rsid w:val="00E36385"/>
    <w:rsid w:val="00E80B71"/>
    <w:rsid w:val="00F6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38DFC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241452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E80B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72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C6163E-5C93-40BA-B56D-94EEE0F37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427</Words>
  <Characters>2525</Characters>
  <Application>Microsoft Office Word</Application>
  <DocSecurity>0</DocSecurity>
  <Lines>21</Lines>
  <Paragraphs>5</Paragraphs>
  <ScaleCrop>false</ScaleCrop>
  <Company>Správa železnic, státní organizace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Malínská Hana</cp:lastModifiedBy>
  <cp:revision>18</cp:revision>
  <dcterms:created xsi:type="dcterms:W3CDTF">2022-04-17T17:33:00Z</dcterms:created>
  <dcterms:modified xsi:type="dcterms:W3CDTF">2025-11-10T09:55:00Z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